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0001465105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Mattke Timothy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137114</w:t>
            </w:r>
          </w:p>
        </w:tc>
        <w:tc>
          <w:tcPr>
            <w:tcW w:w="1455" w:type="dxa"/>
            <w:tcBorders/>
            <w:vAlign w:val="center"/>
          </w:tcPr>
          <w:p>
            <w:pPr>
              <w:pStyle w:val="TableContents"/>
              <w:bidi w:val="0"/>
              <w:spacing w:before="0" w:after="283"/>
              <w:jc w:val="left"/>
              <w:rPr/>
            </w:pPr>
            <w:r>
              <w:rPr/>
              <w:t>3573190.84</w:t>
            </w:r>
          </w:p>
        </w:tc>
        <w:tc>
          <w:tcPr>
            <w:tcW w:w="1546" w:type="dxa"/>
            <w:tcBorders/>
            <w:vAlign w:val="center"/>
          </w:tcPr>
          <w:p>
            <w:pPr>
              <w:pStyle w:val="TableContents"/>
              <w:bidi w:val="0"/>
              <w:spacing w:before="0" w:after="283"/>
              <w:jc w:val="left"/>
              <w:rPr/>
            </w:pPr>
            <w:r>
              <w:rPr/>
              <w:t>205124840</w:t>
            </w:r>
          </w:p>
        </w:tc>
        <w:tc>
          <w:tcPr>
            <w:tcW w:w="1563" w:type="dxa"/>
            <w:tcBorders/>
            <w:vAlign w:val="center"/>
          </w:tcPr>
          <w:p>
            <w:pPr>
              <w:pStyle w:val="TableContents"/>
              <w:bidi w:val="0"/>
              <w:spacing w:before="0" w:after="283"/>
              <w:jc w:val="left"/>
              <w:rPr/>
            </w:pPr>
            <w:r>
              <w:rPr/>
              <w:t>10/01/2026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137114</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Timothy Mattke</w:t>
              <w:br/>
              <w:t>250 E. Kilbourn Avenue</w:t>
              <w:br/>
              <w:t>Milwaukee   WI   53202</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137113</w:t>
            </w:r>
          </w:p>
        </w:tc>
        <w:tc>
          <w:tcPr>
            <w:tcW w:w="1834" w:type="dxa"/>
            <w:tcBorders/>
            <w:vAlign w:val="center"/>
          </w:tcPr>
          <w:p>
            <w:pPr>
              <w:pStyle w:val="TableContents"/>
              <w:bidi w:val="0"/>
              <w:spacing w:before="0" w:after="283"/>
              <w:jc w:val="left"/>
              <w:rPr/>
            </w:pPr>
            <w:r>
              <w:rPr/>
              <w:t>4184248.15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10/01/2026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/s/ Jennifer Ruchti, as a duly authorized representative of Fidelity Brokerage Services LLC, as attorney-in-fact for Timothy Mattke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3242</Characters>
  <CharactersWithSpaces>3810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