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967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96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CHAPLIN C EDWARD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101.262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39,124.7784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238.24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238.24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49,004.3081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Dividends paid on Restricted Stock Units awarded under the Issuer's Omnibus Incentive Plan. No price was paid by the reporting person for them.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participates in the MGIC Investment Corporation Deferred Compensation Plan for Non-Employee Directors under which units corresponding to shares of Common Stock of the Issuer ("Share Units") are awarded to the reporting person and/or acquired through compensation deferral.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have a specified dollar-denominated exercise or conversion price. Their value is based, on a one-for-one basis, on the price of the Issuer's common stock on the New York Stock Exchange.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are settled in cash, on a specified date, unless a qualified election for later distribution is made by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do not expire on a fixed date. They are settled in cash on a specified date, unless a qualified election for later distribution is made by the reporting person.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 Units were acquired through phantom dividend reinvestment and no price was paid by the reporting person for the Share Units.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Leslie A. Schunk,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7570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2025-05-22T14:14:01Z</dcterms:created>
  <dcterms:modified xsi:type="dcterms:W3CDTF">2025-05-22T14:14:01Z</dcterms:modified>
</cp:coreProperties>
</file>