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3204.xml.htm"/>
      <w:bookmarkStart w:id="1" w:name="kswkform4_1790973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Mattke Timothy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MGIC INVESTMENT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EAST KILBOURN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MGIC INVESTMENT CORP</w:t>
              </w:r>
            </w:hyperlink>
            <w:r>
              <w:rPr/>
              <w:t xml:space="preserve"> [ </w:t>
            </w:r>
            <w:r>
              <w:rPr>
                <w:rFonts w:ascii="Times;serif" w:hAnsi="Times;serif"/>
                <w:color w:val="0000FF"/>
                <w:sz w:val="24"/>
                <w:shd w:fill="FFFFFF" w:val="clear"/>
              </w:rPr>
              <w:t>MTG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991"/>
        <w:gridCol w:w="420"/>
        <w:gridCol w:w="876"/>
        <w:gridCol w:w="1421"/>
        <w:gridCol w:w="955"/>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137,114</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26.235</w:t>
            </w:r>
            <w:r>
              <w:rPr>
                <w:rFonts w:ascii="Times;serif" w:hAnsi="Times;serif"/>
                <w:color w:val="008000"/>
                <w:position w:val="7"/>
                <w:sz w:val="16"/>
                <w:sz w:val="20"/>
                <w:shd w:fill="FFFFFF" w:val="clear"/>
              </w:rPr>
              <w:t>(2)</w:t>
            </w:r>
          </w:p>
        </w:tc>
        <w:tc>
          <w:tcPr>
            <w:tcW w:w="1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843,778.401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05/04/2026.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$25.705 to $26.530, inclusive. The reporting person undertakes to provide MGIC Investment Corporation, any security holder of MGIC Investment Corporation,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Leslie A. Schunk,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5105" TargetMode="External"/><Relationship Id="rId5" Type="http://schemas.openxmlformats.org/officeDocument/2006/relationships/hyperlink" Target="http://www.sec.gov/cgi-bin/browse-edgar?action=getcompany&amp;CIK=00008764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3647</Characters>
  <CharactersWithSpaces>4243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