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141327.xml.htm"/>
      <w:bookmarkStart w:id="1" w:name="kswkform4_17721413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Maggio Paula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 EAST KILBOURN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MGIC INVESTMENT CORP</w:t>
              </w:r>
            </w:hyperlink>
            <w:r>
              <w:rPr/>
              <w:t xml:space="preserve"> [ </w:t>
            </w:r>
            <w:r>
              <w:rPr>
                <w:rFonts w:ascii="Times;serif" w:hAnsi="Times;serif"/>
                <w:color w:val="0000FF"/>
                <w:sz w:val="24"/>
                <w:shd w:fill="FFFFFF" w:val="clear"/>
              </w:rPr>
              <w:t>MTG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and 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8"/>
        <w:gridCol w:w="904"/>
        <w:gridCol w:w="775"/>
        <w:gridCol w:w="600"/>
        <w:gridCol w:w="340"/>
        <w:gridCol w:w="1046"/>
        <w:gridCol w:w="428"/>
        <w:gridCol w:w="592"/>
        <w:gridCol w:w="1339"/>
        <w:gridCol w:w="966"/>
        <w:gridCol w:w="11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136,938</w:t>
            </w:r>
            <w:r>
              <w:rPr>
                <w:rFonts w:ascii="Times;serif" w:hAnsi="Times;serif"/>
                <w:color w:val="008000"/>
                <w:position w:val="7"/>
                <w:sz w:val="16"/>
                <w:sz w:val="20"/>
                <w:shd w:fill="FFFFFF" w:val="clear"/>
              </w:rPr>
              <w:t>(1)</w:t>
            </w:r>
            <w:r>
              <w:rPr/>
              <w:t xml:space="preserve"> </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251,626.68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an individual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Issuer common stock to be issued under a restricted stock unit award granted to the Reporting Person on February 3, 2023. The award is subject to performance-vesting restrictions based on growth in adjusted book value per share. Performance with respect to the shares reported in Column 4 has been approved by the appropriate committee of Issuer's Board. Provided continued employment, the shares will be issued to the Reporting Person on the first business day following February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RSUs were awarded to the reporting person pursuant to the Issuer's Omnibus Incentive Plan and no price was paid by the reporting person for them.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Leslie A. Schunk,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3826" TargetMode="External"/><Relationship Id="rId5" Type="http://schemas.openxmlformats.org/officeDocument/2006/relationships/hyperlink" Target="http://www.sec.gov/cgi-bin/browse-edgar?action=getcompany&amp;CIK=00008764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3662</Characters>
  <CharactersWithSpaces>4276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